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D3092" w:rsidRPr="001D3092" w:rsidRDefault="001D3092" w:rsidP="001D3092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D309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Автоматизированная информационная система государственного земельного кадастра сдана в промышленную эксплуатацию</w:t>
      </w:r>
    </w:p>
    <w:p w:rsidR="001D3092" w:rsidRPr="001D3092" w:rsidRDefault="001D3092" w:rsidP="001D3092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D309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1D3092" w:rsidRPr="001D3092" w:rsidRDefault="001D3092" w:rsidP="001D3092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D3092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anchor distT="0" distB="0" distL="0" distR="0" simplePos="0" relativeHeight="251659264" behindDoc="0" locked="0" layoutInCell="1" allowOverlap="0" wp14:anchorId="15215213" wp14:editId="0FE03FF7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2143125" cy="2143125"/>
            <wp:effectExtent l="0" t="0" r="9525" b="9525"/>
            <wp:wrapSquare wrapText="bothSides"/>
            <wp:docPr id="3" name="Рисунок 3" descr="Автоматизированная информационная система государственного земельного кадастра сдана в промышленную эксплуатацию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Автоматизированная информационная система государственного земельного кадастра сдана в промышленную эксплуатацию 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D309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28 ноября 2012 года Агентством Республики Казахстан по управлению земельными ресурсами введена в промышленную эксплуатацию Автоматизированная информационная система государственного земельного кадастра</w:t>
      </w:r>
      <w:r w:rsidRPr="001D309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передает пресс-служба ведомства.</w:t>
      </w:r>
    </w:p>
    <w:p w:rsidR="001D3092" w:rsidRPr="001D3092" w:rsidRDefault="001D3092" w:rsidP="001D3092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D309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Управление земельными ресурсами и ведение государственного земельного кадастра являются одними из важных задач Государства, эффективное развитие и реализация которых неразрывно связаны с широким внедрением новейших достижений ИТ-индустрии. Поэтому повышение надежности и управляемости инфраструктуры, прозрачности бизнес-процессов жизненно необходимы для этой отрасли.</w:t>
      </w:r>
    </w:p>
    <w:p w:rsidR="001D3092" w:rsidRPr="001D3092" w:rsidRDefault="001D3092" w:rsidP="001D3092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D309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целях комплексной автоматизации процессов ведения государственного земельного кадастра на основе современной компьютерной техники и ИТ-технологий работа над инвестиционным проектом одного из основополагающих элементов национальной геоинформационной системы велась Агентством на протяжении 10 лет, начиная с 2002 года.</w:t>
      </w:r>
    </w:p>
    <w:p w:rsidR="001D3092" w:rsidRPr="001D3092" w:rsidRDefault="001D3092" w:rsidP="001D3092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D309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Созданная система обеспечивает постановку на государственный кадастровый учет земельных участков всех форм собственности; создание базы данных об объектах кадастрового учета - Единого государственного реестра земель; создание системы электронного обмена сведениями с другими информационными системами и государственными базами </w:t>
      </w:r>
      <w:proofErr w:type="gramStart"/>
      <w:r w:rsidRPr="001D309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данных;  предоставление</w:t>
      </w:r>
      <w:proofErr w:type="gramEnd"/>
      <w:r w:rsidRPr="001D309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информации кадастра заинтересованным госорганам, учреждениям и населению, печать идентификационных документов (</w:t>
      </w:r>
      <w:proofErr w:type="spellStart"/>
      <w:r w:rsidRPr="001D309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госактов</w:t>
      </w:r>
      <w:proofErr w:type="spellEnd"/>
      <w:r w:rsidRPr="001D309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на землю.</w:t>
      </w:r>
    </w:p>
    <w:p w:rsidR="001D3092" w:rsidRPr="001D3092" w:rsidRDefault="001D3092" w:rsidP="001D3092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D309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АИС ГЗК предназначена для автоматизации процессов ведения ГЗК с целью повышения эффективности работы, увеличения объемов и качества оказываемых услуг, выдачи оперативных ответов на заданные запросы в виде справок с использованием интернет-технологий.</w:t>
      </w:r>
    </w:p>
    <w:p w:rsidR="001D3092" w:rsidRPr="001D3092" w:rsidRDefault="001D3092" w:rsidP="001D3092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D309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рамках проекта в период с 2002 по 2008 гг.:</w:t>
      </w:r>
    </w:p>
    <w:p w:rsidR="001D3092" w:rsidRPr="001D3092" w:rsidRDefault="001D3092" w:rsidP="001D3092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D309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закуплены необходимые оборудования, программное обеспечение, хранилища данных, сканеры и геодезические оборудования;</w:t>
      </w:r>
    </w:p>
    <w:p w:rsidR="001D3092" w:rsidRPr="001D3092" w:rsidRDefault="001D3092" w:rsidP="001D3092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D309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завершен перевод кадастровой (текстовой) информации с бумажных носителей </w:t>
      </w:r>
      <w:proofErr w:type="gramStart"/>
      <w:r w:rsidRPr="001D309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электронные силами земельно-кадастровых служб</w:t>
      </w:r>
      <w:proofErr w:type="gramEnd"/>
      <w:r w:rsidRPr="001D309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1D3092" w:rsidRPr="001D3092" w:rsidRDefault="001D3092" w:rsidP="001D3092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D309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созданы цифровые тематические карты (угодья, рельеф, почвенные, геоботанические);</w:t>
      </w:r>
    </w:p>
    <w:p w:rsidR="001D3092" w:rsidRPr="001D3092" w:rsidRDefault="001D3092" w:rsidP="001D3092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D309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проведено обучение кадастровых специалистов пользованию поставленного в рамках проекта общесистемному программному обеспечению;</w:t>
      </w:r>
    </w:p>
    <w:p w:rsidR="001D3092" w:rsidRPr="001D3092" w:rsidRDefault="001D3092" w:rsidP="001D3092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D309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разработаны 15 основных подсистем, отвечающие за ввод данных, печать бумажных отчетов и кадастровых документов, хранение, защиту и предоставление данных ГЗК заинтересованным госорганам, учреждениям, физическим и юридическим лицам.</w:t>
      </w:r>
    </w:p>
    <w:p w:rsidR="001D3092" w:rsidRPr="001D3092" w:rsidRDefault="001D3092" w:rsidP="001D3092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D309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Все подсистемы АИС ГЗК имеют схожий интерфейс, максимально понятный и простой для конечного пользователя, что существенно упрощает работу и обучение сотрудников земельно-кадастровых служб.</w:t>
      </w:r>
    </w:p>
    <w:p w:rsidR="001D3092" w:rsidRPr="001D3092" w:rsidRDefault="001D3092" w:rsidP="001D3092">
      <w:pPr>
        <w:shd w:val="clear" w:color="auto" w:fill="FFFFFF"/>
        <w:spacing w:after="0" w:line="240" w:lineRule="auto"/>
        <w:ind w:firstLine="4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D309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Внедрение АИС ГЗК позволило автоматизировать такие направления деятельности, как изготовление идентификационных документов, учет количества и качества земельных участков и их собственников (землепользователей), государственную кадастровую оценку земель, изготовление и ведение земельно-кадастровых карт, в том числе цифровых, ведение </w:t>
      </w:r>
      <w:r w:rsidRPr="001D309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единого реестра земель и предоставление информации земельного кадастра по запросам госорганов и физических, юридических лиц.</w:t>
      </w:r>
    </w:p>
    <w:p w:rsidR="000E357D" w:rsidRPr="000E357D" w:rsidRDefault="000E357D" w:rsidP="000E357D">
      <w:pPr>
        <w:spacing w:after="120" w:line="240" w:lineRule="auto"/>
        <w:textAlignment w:val="center"/>
        <w:outlineLvl w:val="1"/>
        <w:rPr>
          <w:rFonts w:ascii="Arial" w:eastAsia="Times New Roman" w:hAnsi="Arial" w:cs="Arial"/>
          <w:b/>
          <w:bCs/>
          <w:color w:val="FFFFFF"/>
          <w:sz w:val="27"/>
          <w:szCs w:val="27"/>
          <w:lang w:eastAsia="ru-RU"/>
        </w:rPr>
      </w:pPr>
      <w:r w:rsidRPr="000E357D">
        <w:rPr>
          <w:rFonts w:ascii="Arial" w:eastAsia="Times New Roman" w:hAnsi="Arial" w:cs="Arial"/>
          <w:b/>
          <w:bCs/>
          <w:color w:val="FFFFFF"/>
          <w:sz w:val="27"/>
          <w:szCs w:val="27"/>
          <w:lang w:eastAsia="ru-RU"/>
        </w:rPr>
        <w:t>Карагандинский филиал</w:t>
      </w:r>
    </w:p>
    <w:p w:rsidR="000E357D" w:rsidRPr="000E357D" w:rsidRDefault="000E357D" w:rsidP="000E357D">
      <w:pPr>
        <w:spacing w:before="100" w:beforeAutospacing="1" w:after="100" w:afterAutospacing="1" w:line="240" w:lineRule="auto"/>
        <w:textAlignment w:val="center"/>
        <w:outlineLvl w:val="2"/>
        <w:rPr>
          <w:rFonts w:ascii="Arial" w:eastAsia="Times New Roman" w:hAnsi="Arial" w:cs="Arial"/>
          <w:color w:val="FFFFFF"/>
          <w:sz w:val="21"/>
          <w:szCs w:val="21"/>
          <w:lang w:eastAsia="ru-RU"/>
        </w:rPr>
      </w:pPr>
      <w:r w:rsidRPr="000E357D">
        <w:rPr>
          <w:rFonts w:ascii="Arial" w:eastAsia="Times New Roman" w:hAnsi="Arial" w:cs="Arial"/>
          <w:color w:val="FFFFFF"/>
          <w:sz w:val="21"/>
          <w:szCs w:val="21"/>
          <w:lang w:eastAsia="ru-RU"/>
        </w:rPr>
        <w:t>Караганда, ул. Пассажирская, 15,</w:t>
      </w:r>
      <w:r w:rsidRPr="000E357D">
        <w:rPr>
          <w:rFonts w:ascii="Arial" w:eastAsia="Times New Roman" w:hAnsi="Arial" w:cs="Arial"/>
          <w:color w:val="FFFFFF"/>
          <w:sz w:val="21"/>
          <w:szCs w:val="21"/>
          <w:lang w:eastAsia="ru-RU"/>
        </w:rPr>
        <w:br/>
        <w:t>тел/факс: 8 (7212) 47-95-96,</w:t>
      </w:r>
      <w:r w:rsidRPr="000E357D">
        <w:rPr>
          <w:rFonts w:ascii="Arial" w:eastAsia="Times New Roman" w:hAnsi="Arial" w:cs="Arial"/>
          <w:color w:val="FFFFFF"/>
          <w:sz w:val="21"/>
          <w:szCs w:val="21"/>
          <w:lang w:eastAsia="ru-RU"/>
        </w:rPr>
        <w:br/>
        <w:t>8 (7212) 47-56-66</w:t>
      </w:r>
    </w:p>
    <w:p w:rsidR="000E357D" w:rsidRPr="000E357D" w:rsidRDefault="000E53AF" w:rsidP="000E357D">
      <w:pPr>
        <w:spacing w:after="100" w:line="240" w:lineRule="auto"/>
        <w:textAlignment w:val="center"/>
        <w:rPr>
          <w:rFonts w:ascii="Arial" w:eastAsia="Times New Roman" w:hAnsi="Arial" w:cs="Arial"/>
          <w:color w:val="FFFFFF"/>
          <w:sz w:val="21"/>
          <w:szCs w:val="21"/>
          <w:lang w:eastAsia="ru-RU"/>
        </w:rPr>
      </w:pPr>
      <w:hyperlink r:id="rId6" w:history="1">
        <w:r w:rsidR="000E357D" w:rsidRPr="000E357D">
          <w:rPr>
            <w:rFonts w:ascii="Arial" w:eastAsia="Times New Roman" w:hAnsi="Arial" w:cs="Arial"/>
            <w:color w:val="0000FF"/>
            <w:sz w:val="21"/>
            <w:szCs w:val="21"/>
            <w:u w:val="single"/>
            <w:lang w:eastAsia="ru-RU"/>
          </w:rPr>
          <w:t>kar_09@aisgzk.kz</w:t>
        </w:r>
      </w:hyperlink>
    </w:p>
    <w:p w:rsidR="000E357D" w:rsidRPr="000E357D" w:rsidRDefault="000E357D" w:rsidP="000E357D">
      <w:pPr>
        <w:spacing w:after="0" w:line="240" w:lineRule="auto"/>
        <w:jc w:val="center"/>
        <w:rPr>
          <w:rFonts w:ascii="Arial" w:eastAsia="Times New Roman" w:hAnsi="Arial" w:cs="Arial"/>
          <w:color w:val="FFFFFF"/>
          <w:sz w:val="21"/>
          <w:szCs w:val="21"/>
          <w:lang w:eastAsia="ru-RU"/>
        </w:rPr>
      </w:pPr>
      <w:r w:rsidRPr="000E357D">
        <w:rPr>
          <w:rFonts w:ascii="Arial" w:eastAsia="Times New Roman" w:hAnsi="Arial" w:cs="Arial"/>
          <w:noProof/>
          <w:color w:val="FFFFFF"/>
          <w:sz w:val="21"/>
          <w:szCs w:val="21"/>
          <w:lang w:eastAsia="ru-RU"/>
        </w:rPr>
        <w:drawing>
          <wp:inline distT="0" distB="0" distL="0" distR="0" wp14:anchorId="184142FF" wp14:editId="7E392ED6">
            <wp:extent cx="6667500" cy="3810000"/>
            <wp:effectExtent l="0" t="0" r="0" b="0"/>
            <wp:docPr id="1" name="Рисунок 1" descr="https://aisgzk.kz/aisgzk/images/ma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aisgzk.kz/aisgzk/images/map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0" cy="381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E53AF" w:rsidRPr="000E53AF" w:rsidRDefault="000E357D" w:rsidP="000E53AF">
      <w:pPr>
        <w:pStyle w:val="1"/>
        <w:shd w:val="clear" w:color="auto" w:fill="FFFFFF"/>
        <w:spacing w:before="0"/>
        <w:rPr>
          <w:rFonts w:ascii="Segoe UI" w:eastAsia="Times New Roman" w:hAnsi="Segoe UI" w:cs="Segoe UI"/>
          <w:color w:val="212529"/>
          <w:kern w:val="36"/>
          <w:sz w:val="48"/>
          <w:szCs w:val="48"/>
          <w:lang w:eastAsia="ru-RU"/>
        </w:rPr>
      </w:pPr>
      <w:r w:rsidRPr="000E357D">
        <w:rPr>
          <w:rFonts w:ascii="Arial" w:eastAsia="Times New Roman" w:hAnsi="Arial" w:cs="Arial"/>
          <w:color w:val="FFFFFF"/>
          <w:sz w:val="18"/>
          <w:szCs w:val="18"/>
          <w:lang w:eastAsia="ru-RU"/>
        </w:rPr>
        <w:t xml:space="preserve">Согласно статье 44-1 Земельного кодекса Республики Казахстан Государственная корпорация, ведущая государственный земельный кадастр, обязана разместить на интернет - ресурсе земельно-кадастровые </w:t>
      </w:r>
      <w:r w:rsidR="000E53AF" w:rsidRPr="000E53AF">
        <w:rPr>
          <w:rFonts w:ascii="Segoe UI" w:eastAsia="Times New Roman" w:hAnsi="Segoe UI" w:cs="Segoe UI"/>
          <w:color w:val="212529"/>
          <w:kern w:val="36"/>
          <w:sz w:val="48"/>
          <w:szCs w:val="48"/>
          <w:lang w:eastAsia="ru-RU"/>
        </w:rPr>
        <w:t xml:space="preserve">Современная система развития АИС ГЗК в </w:t>
      </w:r>
      <w:proofErr w:type="gramStart"/>
      <w:r w:rsidR="000E53AF" w:rsidRPr="000E53AF">
        <w:rPr>
          <w:rFonts w:ascii="Segoe UI" w:eastAsia="Times New Roman" w:hAnsi="Segoe UI" w:cs="Segoe UI"/>
          <w:color w:val="212529"/>
          <w:kern w:val="36"/>
          <w:sz w:val="48"/>
          <w:szCs w:val="48"/>
          <w:lang w:eastAsia="ru-RU"/>
        </w:rPr>
        <w:t>республике  Казахстан</w:t>
      </w:r>
      <w:proofErr w:type="gramEnd"/>
    </w:p>
    <w:p w:rsidR="000E53AF" w:rsidRPr="000E53AF" w:rsidRDefault="000E53AF" w:rsidP="000E53AF">
      <w:pPr>
        <w:shd w:val="clear" w:color="auto" w:fill="FFFFFF"/>
        <w:spacing w:after="100" w:afterAutospacing="1" w:line="240" w:lineRule="auto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 w:rsidRPr="000E53AF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 xml:space="preserve">Основной целью </w:t>
      </w:r>
      <w:proofErr w:type="gramStart"/>
      <w:r w:rsidRPr="000E53AF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>создания</w:t>
      </w:r>
      <w:proofErr w:type="gramEnd"/>
      <w:r w:rsidRPr="000E53AF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 xml:space="preserve"> а (АИС ЗК) является перевод всей сферы управления земельными ресурсами на принципиально новые способы и формы ведения земельного кадастра с использованием современных высокопроизводительных компьютерных технологий.</w:t>
      </w:r>
    </w:p>
    <w:p w:rsidR="000E53AF" w:rsidRPr="000E53AF" w:rsidRDefault="000E53AF" w:rsidP="000E53AF">
      <w:pPr>
        <w:shd w:val="clear" w:color="auto" w:fill="FFFFFF"/>
        <w:spacing w:after="100" w:afterAutospacing="1" w:line="240" w:lineRule="auto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 w:rsidRPr="000E53AF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 xml:space="preserve">Для    </w:t>
      </w:r>
      <w:proofErr w:type="gramStart"/>
      <w:r w:rsidRPr="000E53AF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>эффективного,   </w:t>
      </w:r>
      <w:proofErr w:type="gramEnd"/>
      <w:r w:rsidRPr="000E53AF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 xml:space="preserve"> своевременного    и     качественного    осуществления    задач, обеспечивающих управление земельными ресурсами, необходимы оперативный поиск и использование большого объема информации по земельному кадастру, землеустройству, мониторингу            земель,                    топографо-геодезическим,               почвенным,                      геоботаническим, гидрогеологическим и другим изысканиям, решение многочисленных прикладных задач. Обработка, хранение и использование этой информации невозможно без </w:t>
      </w:r>
      <w:r w:rsidRPr="000E53AF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lastRenderedPageBreak/>
        <w:t xml:space="preserve">использования современных вычислительных и телекоммуникационных сетей, для чего необходимо создание в республике единой информационно - вычислительной системы управления </w:t>
      </w:r>
      <w:proofErr w:type="gramStart"/>
      <w:r w:rsidRPr="000E53AF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>земельными  ресурсами</w:t>
      </w:r>
      <w:proofErr w:type="gramEnd"/>
      <w:r w:rsidRPr="000E53AF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 xml:space="preserve">.  </w:t>
      </w:r>
      <w:proofErr w:type="gramStart"/>
      <w:r w:rsidRPr="000E53AF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>Эти  функции</w:t>
      </w:r>
      <w:proofErr w:type="gramEnd"/>
      <w:r w:rsidRPr="000E53AF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>  может  успешно  выполнить          формирующаяся  в республике автоматизированная информационная система земельного кадастра (АИС ЗК). АИС ЗК аккумулирует в соответствующих базах данных информацию о земельных ресурсах собираемую, хранящуюся и используемую заинтересованными организациями и службами всех уровней, соответствующими министерствами и ведомствами, физическими и юридическими лицами.</w:t>
      </w:r>
    </w:p>
    <w:p w:rsidR="000E53AF" w:rsidRPr="000E53AF" w:rsidRDefault="000E53AF" w:rsidP="000E53AF">
      <w:pPr>
        <w:shd w:val="clear" w:color="auto" w:fill="FFFFFF"/>
        <w:spacing w:after="100" w:afterAutospacing="1" w:line="240" w:lineRule="auto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 w:rsidRPr="000E53AF">
        <w:rPr>
          <w:rFonts w:ascii="Segoe UI" w:eastAsia="Times New Roman" w:hAnsi="Segoe UI" w:cs="Segoe UI"/>
          <w:b/>
          <w:bCs/>
          <w:color w:val="212529"/>
          <w:sz w:val="24"/>
          <w:szCs w:val="24"/>
          <w:lang w:eastAsia="ru-RU"/>
        </w:rPr>
        <w:t>АИС ЗК - это сложная многоцелевая, многофункциональная, многоуровневая, непрерывно развивающаяся, организационно-технологическая система, которая включает:</w:t>
      </w:r>
    </w:p>
    <w:p w:rsidR="000E53AF" w:rsidRPr="000E53AF" w:rsidRDefault="000E53AF" w:rsidP="000E53A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 w:rsidRPr="000E53AF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>максимально полную информацию процессов управления земельными ресурсами;</w:t>
      </w:r>
    </w:p>
    <w:p w:rsidR="000E53AF" w:rsidRPr="000E53AF" w:rsidRDefault="000E53AF" w:rsidP="000E53A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 w:rsidRPr="000E53AF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>минимальные затраты времени на прохождение информации по всем уровням управления;</w:t>
      </w:r>
    </w:p>
    <w:p w:rsidR="000E53AF" w:rsidRPr="000E53AF" w:rsidRDefault="000E53AF" w:rsidP="000E53A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 w:rsidRPr="000E53AF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>максимальную эффективность управляющих воздействий на систему землепользования;</w:t>
      </w:r>
    </w:p>
    <w:p w:rsidR="000E53AF" w:rsidRPr="000E53AF" w:rsidRDefault="000E53AF" w:rsidP="000E53A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 w:rsidRPr="000E53AF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>своевременное обнаружение и учет всех изменений, происходящих в управляемой системе;</w:t>
      </w:r>
    </w:p>
    <w:p w:rsidR="000E53AF" w:rsidRPr="000E53AF" w:rsidRDefault="000E53AF" w:rsidP="000E53A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 w:rsidRPr="000E53AF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>эффективное использование средств, выделяемых государством на цели управления земельными ресурсами.</w:t>
      </w:r>
    </w:p>
    <w:p w:rsidR="000E53AF" w:rsidRPr="000E53AF" w:rsidRDefault="000E53AF" w:rsidP="000E53AF">
      <w:pPr>
        <w:shd w:val="clear" w:color="auto" w:fill="FFFFFF"/>
        <w:spacing w:after="100" w:afterAutospacing="1" w:line="240" w:lineRule="auto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 w:rsidRPr="000E53AF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 xml:space="preserve">Основной целью </w:t>
      </w:r>
      <w:proofErr w:type="gramStart"/>
      <w:r w:rsidRPr="000E53AF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>создания</w:t>
      </w:r>
      <w:proofErr w:type="gramEnd"/>
      <w:r w:rsidRPr="000E53AF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 xml:space="preserve"> а (АИС ЗК) является перевод всей сферы управления земельными ресурсами на принципиально новые способы и формы ведения земельного кадастра с использованием современных высокопроизводительных компьютерных технологий.</w:t>
      </w:r>
    </w:p>
    <w:p w:rsidR="000E53AF" w:rsidRPr="000E53AF" w:rsidRDefault="000E53AF" w:rsidP="000E53AF">
      <w:pPr>
        <w:shd w:val="clear" w:color="auto" w:fill="FFFFFF"/>
        <w:spacing w:after="100" w:afterAutospacing="1" w:line="240" w:lineRule="auto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 w:rsidRPr="000E53AF">
        <w:rPr>
          <w:rFonts w:ascii="Segoe UI" w:eastAsia="Times New Roman" w:hAnsi="Segoe UI" w:cs="Segoe UI"/>
          <w:b/>
          <w:bCs/>
          <w:color w:val="212529"/>
          <w:sz w:val="24"/>
          <w:szCs w:val="24"/>
          <w:lang w:eastAsia="ru-RU"/>
        </w:rPr>
        <w:t>По программе «Создание автоматизированной информационной системы государственного земельного кадастра» (АИС ГЗК) проделана значительная работа.</w:t>
      </w:r>
    </w:p>
    <w:p w:rsidR="000E53AF" w:rsidRPr="000E53AF" w:rsidRDefault="000E53AF" w:rsidP="000E53AF">
      <w:pPr>
        <w:shd w:val="clear" w:color="auto" w:fill="FFFFFF"/>
        <w:spacing w:after="100" w:afterAutospacing="1" w:line="240" w:lineRule="auto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 w:rsidRPr="000E53AF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>Созданы республиканский центр АИС ГЗК при РГП «ГосНПЦзем» и областные (города республиканского значения, столицы) центры – при его дочерних предприятиях. На базе районных филиалов государственных дочерних предприятий формируется начальное звено АИС ГЗК – районные кадастровые центры. В настоящее время организованы и функционируют 193 районных (городских) кадастровых центра.</w:t>
      </w:r>
    </w:p>
    <w:p w:rsidR="000E53AF" w:rsidRPr="000E53AF" w:rsidRDefault="000E53AF" w:rsidP="000E53AF">
      <w:pPr>
        <w:shd w:val="clear" w:color="auto" w:fill="FFFFFF"/>
        <w:spacing w:after="100" w:afterAutospacing="1" w:line="240" w:lineRule="auto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 w:rsidRPr="000E53AF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>Республиканский, областные и районные (городские) центры АИС ГЗК оснащены компьютерной техникой и общесистемными программными продуктами [1].</w:t>
      </w:r>
    </w:p>
    <w:p w:rsidR="000E53AF" w:rsidRPr="000E53AF" w:rsidRDefault="000E53AF" w:rsidP="000E53AF">
      <w:pPr>
        <w:shd w:val="clear" w:color="auto" w:fill="FFFFFF"/>
        <w:spacing w:after="100" w:afterAutospacing="1" w:line="240" w:lineRule="auto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 w:rsidRPr="000E53AF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 xml:space="preserve">Созданы и введены в эксплуатацию 15 подсистем АИС ГЗК. Проводится ежегодное обучение специалистов кадастровых центров навыкам установки и использования </w:t>
      </w:r>
      <w:r w:rsidRPr="000E53AF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lastRenderedPageBreak/>
        <w:t>этих подсистем. Общесистемному программному обеспечению обучены все специалисты областных центров и 55% специалистов районных (городских) центров.</w:t>
      </w:r>
    </w:p>
    <w:p w:rsidR="000E53AF" w:rsidRPr="000E53AF" w:rsidRDefault="000E53AF" w:rsidP="000E53AF">
      <w:pPr>
        <w:shd w:val="clear" w:color="auto" w:fill="FFFFFF"/>
        <w:spacing w:after="100" w:afterAutospacing="1" w:line="240" w:lineRule="auto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 w:rsidRPr="000E53AF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>Завершен перевод кадастровой (текстовой) информации с бумажных носителей на электронные с помощью разработанных подсистем, поставленного общесистемного программного обеспечения и компьютерной техники.</w:t>
      </w:r>
    </w:p>
    <w:p w:rsidR="000E53AF" w:rsidRPr="000E53AF" w:rsidRDefault="000E53AF" w:rsidP="000E53AF">
      <w:pPr>
        <w:shd w:val="clear" w:color="auto" w:fill="FFFFFF"/>
        <w:spacing w:after="100" w:afterAutospacing="1" w:line="240" w:lineRule="auto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 w:rsidRPr="000E53AF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>Создаются цифровые тематические карты (угодья, рельеф, почвенные, геоботанические) масштаба 1: 25 000 по всем областям республики.</w:t>
      </w:r>
    </w:p>
    <w:p w:rsidR="000E53AF" w:rsidRPr="000E53AF" w:rsidRDefault="000E53AF" w:rsidP="000E53AF">
      <w:pPr>
        <w:shd w:val="clear" w:color="auto" w:fill="FFFFFF"/>
        <w:spacing w:after="100" w:afterAutospacing="1" w:line="240" w:lineRule="auto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 w:rsidRPr="000E53AF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>Производится постоянное дежурное ведение АИС ГЗК. Электронные земельно- кадастровые данные ежедневно передаются из областных кадастровых центров в республиканский и ежемесячно эта информация поступает в информационную систему</w:t>
      </w:r>
    </w:p>
    <w:p w:rsidR="000E53AF" w:rsidRPr="000E53AF" w:rsidRDefault="000E53AF" w:rsidP="000E53AF">
      <w:pPr>
        <w:shd w:val="clear" w:color="auto" w:fill="FFFFFF"/>
        <w:spacing w:after="100" w:afterAutospacing="1" w:line="240" w:lineRule="auto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 w:rsidRPr="000E53AF">
        <w:rPr>
          <w:rFonts w:ascii="Segoe UI" w:eastAsia="Times New Roman" w:hAnsi="Segoe UI" w:cs="Segoe UI"/>
          <w:b/>
          <w:bCs/>
          <w:color w:val="212529"/>
          <w:sz w:val="24"/>
          <w:szCs w:val="24"/>
          <w:lang w:eastAsia="ru-RU"/>
        </w:rPr>
        <w:t>«Реестр налогоплательщиков и объектов налогообложения» (РН и ОН) Налогового комитета Министерства финансов Республики Казахстан.</w:t>
      </w:r>
    </w:p>
    <w:p w:rsidR="000E53AF" w:rsidRPr="000E53AF" w:rsidRDefault="000E53AF" w:rsidP="000E53AF">
      <w:pPr>
        <w:shd w:val="clear" w:color="auto" w:fill="FFFFFF"/>
        <w:spacing w:after="100" w:afterAutospacing="1" w:line="240" w:lineRule="auto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 w:rsidRPr="000E53AF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>Основной задачей формирования АИС ГЗК в 2009 году стал ввод системы АИС ГЗК в эксплуатацию.</w:t>
      </w:r>
    </w:p>
    <w:p w:rsidR="000E53AF" w:rsidRPr="000E53AF" w:rsidRDefault="000E53AF" w:rsidP="000E53AF">
      <w:pPr>
        <w:shd w:val="clear" w:color="auto" w:fill="FFFFFF"/>
        <w:spacing w:after="100" w:afterAutospacing="1" w:line="240" w:lineRule="auto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 w:rsidRPr="000E53AF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>В соответствии с Планом-графиком сдачи в эксплуатацию системы АИС ГЗК, утвержденным приказом Председателя Агентства Республики Казахстан по управлению земельными ресурсами от 19 ноября 2008 года № 234-П, в июле месяце текущего года завершена сдача системы в областных и районных центрах АИС ГЗК в опытную эксплуатацию.</w:t>
      </w:r>
    </w:p>
    <w:p w:rsidR="000E53AF" w:rsidRPr="000E53AF" w:rsidRDefault="000E53AF" w:rsidP="000E53AF">
      <w:pPr>
        <w:shd w:val="clear" w:color="auto" w:fill="FFFFFF"/>
        <w:spacing w:after="100" w:afterAutospacing="1" w:line="240" w:lineRule="auto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 w:rsidRPr="000E53AF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>На уровне разработчиков систем решались вопросы интеграции АИС ГЗК и Государственной базы данных «Регистр недвижимости» (ГБД РН).</w:t>
      </w:r>
    </w:p>
    <w:p w:rsidR="000E53AF" w:rsidRPr="000E53AF" w:rsidRDefault="000E53AF" w:rsidP="000E53AF">
      <w:pPr>
        <w:shd w:val="clear" w:color="auto" w:fill="FFFFFF"/>
        <w:spacing w:after="100" w:afterAutospacing="1" w:line="240" w:lineRule="auto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 w:rsidRPr="000E53AF">
        <w:rPr>
          <w:rFonts w:ascii="Segoe UI" w:eastAsia="Times New Roman" w:hAnsi="Segoe UI" w:cs="Segoe UI"/>
          <w:b/>
          <w:bCs/>
          <w:color w:val="212529"/>
          <w:sz w:val="24"/>
          <w:szCs w:val="24"/>
          <w:lang w:eastAsia="ru-RU"/>
        </w:rPr>
        <w:t>Были реализованы следующие режимы взаимодействия АИС ГЗК с ГБД РН:</w:t>
      </w:r>
    </w:p>
    <w:p w:rsidR="000E53AF" w:rsidRPr="000E53AF" w:rsidRDefault="000E53AF" w:rsidP="000E53AF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 w:rsidRPr="000E53AF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 xml:space="preserve">предоставление </w:t>
      </w:r>
      <w:proofErr w:type="spellStart"/>
      <w:r w:rsidRPr="000E53AF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>геоданных</w:t>
      </w:r>
      <w:proofErr w:type="spellEnd"/>
      <w:r w:rsidRPr="000E53AF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 xml:space="preserve"> по земельным участкам из АИС ГЗК в ГБД РН;</w:t>
      </w:r>
    </w:p>
    <w:p w:rsidR="000E53AF" w:rsidRPr="000E53AF" w:rsidRDefault="000E53AF" w:rsidP="000E53AF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 w:rsidRPr="000E53AF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>проверка актуальности сведений о регистрации земельного участка при проведении государственной регистрации прав и обременений прав на земельный участок в ГБД РН.</w:t>
      </w:r>
    </w:p>
    <w:p w:rsidR="000E53AF" w:rsidRPr="000E53AF" w:rsidRDefault="000E53AF" w:rsidP="000E53AF">
      <w:pPr>
        <w:shd w:val="clear" w:color="auto" w:fill="FFFFFF"/>
        <w:spacing w:after="100" w:afterAutospacing="1" w:line="240" w:lineRule="auto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 w:rsidRPr="000E53AF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>Планируется завершить работы по созданию и тестированию модуля/сервиса, обеспечивающего предоставление сведений АИС ГЗК в ГБД РН, подлежащих передаче в ИС Налогового комитета Министерства финансов Республики Казахстан.</w:t>
      </w:r>
    </w:p>
    <w:p w:rsidR="000E53AF" w:rsidRPr="000E53AF" w:rsidRDefault="000E53AF" w:rsidP="000E53AF">
      <w:pPr>
        <w:shd w:val="clear" w:color="auto" w:fill="FFFFFF"/>
        <w:spacing w:after="100" w:afterAutospacing="1" w:line="240" w:lineRule="auto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 w:rsidRPr="000E53AF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 xml:space="preserve">Приказом Министра юстиции Республики Казахстан от 22.05.2009 г. № 54 утверждены Правила предоставления сведений из правового кадастра в земельный кадастр. При этом следует отметить, что изменение законодательства </w:t>
      </w:r>
      <w:r w:rsidRPr="000E53AF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lastRenderedPageBreak/>
        <w:t xml:space="preserve">об идентификационных документах, а именно в части их передачи следующему правообладателю без всякой отметки в земельном кадастре, создает большие проблемы в обеспечении актуальности сведений АИС ГЗК и необходима разработка модуля/сервиса, обеспечивающего регулярную передачу из ГБД РН актуальных сведений в автоматизированном или </w:t>
      </w:r>
      <w:proofErr w:type="spellStart"/>
      <w:r w:rsidRPr="000E53AF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>полуавтоматизированном</w:t>
      </w:r>
      <w:proofErr w:type="spellEnd"/>
      <w:r w:rsidRPr="000E53AF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 xml:space="preserve"> режиме по вторичному рынку земельных участков в виде массива данных на районном уровне. Такая передача необходима для полноценной оперативной работы районного звена, так как все сделки с земельными участками, запросы об использовании земель происходят именно на уровне районов, а не на уровне области и тем более республики.</w:t>
      </w:r>
    </w:p>
    <w:p w:rsidR="000E53AF" w:rsidRPr="000E53AF" w:rsidRDefault="000E53AF" w:rsidP="000E53AF">
      <w:pPr>
        <w:shd w:val="clear" w:color="auto" w:fill="FFFFFF"/>
        <w:spacing w:after="100" w:afterAutospacing="1" w:line="240" w:lineRule="auto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 w:rsidRPr="000E53AF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>С учетом предстоящих изменений в функционировании ГБД РН будут внесены необходимые изменения в Правила информационного взаимодействия и механизма интеграции ГДБ РН и АИС ГЗК.</w:t>
      </w:r>
    </w:p>
    <w:p w:rsidR="000E53AF" w:rsidRPr="000E53AF" w:rsidRDefault="000E53AF" w:rsidP="000E53AF">
      <w:pPr>
        <w:shd w:val="clear" w:color="auto" w:fill="FFFFFF"/>
        <w:spacing w:after="100" w:afterAutospacing="1" w:line="240" w:lineRule="auto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 w:rsidRPr="000E53AF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 xml:space="preserve">Процент передачи накопленной информации в </w:t>
      </w:r>
      <w:proofErr w:type="gramStart"/>
      <w:r w:rsidRPr="000E53AF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>базе  данных</w:t>
      </w:r>
      <w:proofErr w:type="gramEnd"/>
      <w:r w:rsidRPr="000E53AF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 xml:space="preserve"> республиканского центра АИС ГЗК в базу данных ИС </w:t>
      </w:r>
      <w:proofErr w:type="spellStart"/>
      <w:r w:rsidRPr="000E53AF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>РНиОН</w:t>
      </w:r>
      <w:proofErr w:type="spellEnd"/>
      <w:r w:rsidRPr="000E53AF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 xml:space="preserve"> отражает наличие и состояние полноты необходимой информации на местах, возможности и процесс конвертации ее, а также оперативность предпринимаемых мер для выполнения плана внедрения государственного реестра налогоплательщиков и объектов налогообложения.</w:t>
      </w:r>
    </w:p>
    <w:p w:rsidR="000E53AF" w:rsidRPr="000E53AF" w:rsidRDefault="000E53AF" w:rsidP="000E53AF">
      <w:pPr>
        <w:shd w:val="clear" w:color="auto" w:fill="FFFFFF"/>
        <w:spacing w:after="100" w:afterAutospacing="1" w:line="240" w:lineRule="auto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 w:rsidRPr="000E53AF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>По состоянию на 1 декабря 2009 года в республиканской базе данных АИС ГЗК имеется 4,04 миллиона сведений по действующим земельным правоотношениям и 0,97 миллиона – по аннулированным (историческим сведениям). В информационную систему РН и ОН – передано 2,9 миллиона сведений (табл. 2).</w:t>
      </w:r>
    </w:p>
    <w:p w:rsidR="000E53AF" w:rsidRPr="000E53AF" w:rsidRDefault="000E53AF" w:rsidP="000E53AF">
      <w:pPr>
        <w:shd w:val="clear" w:color="auto" w:fill="FFFFFF"/>
        <w:spacing w:after="100" w:afterAutospacing="1" w:line="240" w:lineRule="auto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 w:rsidRPr="000E53AF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>Таблица 2 Наличие сведений о земельных участках в базе республиканской АИС ГЗК на 1 декабря 2009 года </w:t>
      </w:r>
    </w:p>
    <w:p w:rsidR="000E53AF" w:rsidRPr="000E53AF" w:rsidRDefault="000E53AF" w:rsidP="000E53AF">
      <w:pPr>
        <w:shd w:val="clear" w:color="auto" w:fill="FFFFFF"/>
        <w:spacing w:after="100" w:afterAutospacing="1" w:line="240" w:lineRule="auto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 w:rsidRPr="000E53AF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lastRenderedPageBreak/>
        <w:t> </w:t>
      </w:r>
      <w:r w:rsidRPr="000E53AF">
        <w:rPr>
          <w:rFonts w:ascii="Segoe UI" w:eastAsia="Times New Roman" w:hAnsi="Segoe UI" w:cs="Segoe UI"/>
          <w:noProof/>
          <w:color w:val="212529"/>
          <w:sz w:val="24"/>
          <w:szCs w:val="24"/>
          <w:lang w:eastAsia="ru-RU"/>
        </w:rPr>
        <w:drawing>
          <wp:inline distT="0" distB="0" distL="0" distR="0" wp14:anchorId="510752D0" wp14:editId="632D00F9">
            <wp:extent cx="7231380" cy="4808220"/>
            <wp:effectExtent l="0" t="0" r="7620" b="0"/>
            <wp:docPr id="2" name="Рисунок 2" descr="Наличие сведений о земельных участках в базе республиканской АИС ГЗК на 1 декабря 2009 год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Наличие сведений о земельных участках в базе республиканской АИС ГЗК на 1 декабря 2009 года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1380" cy="4808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E53AF" w:rsidRPr="000E53AF" w:rsidRDefault="000E53AF" w:rsidP="000E53AF">
      <w:pPr>
        <w:shd w:val="clear" w:color="auto" w:fill="FFFFFF"/>
        <w:spacing w:after="100" w:afterAutospacing="1" w:line="240" w:lineRule="auto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 w:rsidRPr="000E53AF">
        <w:rPr>
          <w:rFonts w:ascii="Segoe UI" w:eastAsia="Times New Roman" w:hAnsi="Segoe UI" w:cs="Segoe UI"/>
          <w:b/>
          <w:bCs/>
          <w:color w:val="212529"/>
          <w:sz w:val="24"/>
          <w:szCs w:val="24"/>
          <w:lang w:eastAsia="ru-RU"/>
        </w:rPr>
        <w:t>Услугами закрытого доступа к 1 декабря 2009 года клиенты воспользовались 139,7 тыс. раз, предоставлена информация на 362,7 тыс.  субъектов правоотношений (физических и юридических лиц). Данная услуга позволила реализовать процесс проверки на наличие или отсутствие земельных участков у граждан при первичном бесплатном предоставлении земель, а также для проведения проверки актуальности сведений, имеющихся в базе ИС РН и ОН.</w:t>
      </w:r>
    </w:p>
    <w:p w:rsidR="000E53AF" w:rsidRPr="000E53AF" w:rsidRDefault="000E53AF" w:rsidP="000E53AF">
      <w:pPr>
        <w:shd w:val="clear" w:color="auto" w:fill="FFFFFF"/>
        <w:spacing w:after="100" w:afterAutospacing="1" w:line="240" w:lineRule="auto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 w:rsidRPr="000E53AF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>У государственных землепользователей земельные участки находятся на праве постоянного землепользования. Негосударственным землепользователям земли предоставлены на праве временного землепользования, преимущественно на праве временного возмездного землепользования, то есть на праве аренды.</w:t>
      </w:r>
    </w:p>
    <w:p w:rsidR="000E53AF" w:rsidRPr="000E53AF" w:rsidRDefault="000E53AF" w:rsidP="000E53AF">
      <w:pPr>
        <w:shd w:val="clear" w:color="auto" w:fill="FFFFFF"/>
        <w:spacing w:after="100" w:afterAutospacing="1" w:line="240" w:lineRule="auto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 w:rsidRPr="000E53AF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 xml:space="preserve">Осуществлялся сбор сведений о земельных участках, находящихся в собственности и землепользовании иностранцев. По состоянию на 1 октября 2009 года им было представлено   6818   земельных      участков   площадью   83,9   тыс.   га.   На   все участки оформлены идентификационные документы, земельно-кадастровая информация внесена в базу данных АИС ГЗК. Созданы республиканский центр АИС ГЗК при РГП «ГосНПЦзем» и областные (города республиканского значения, столицы) центры – при его дочерних предприятиях. На базе районных филиалов </w:t>
      </w:r>
      <w:r w:rsidRPr="000E53AF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lastRenderedPageBreak/>
        <w:t>государственных дочерних предприятий формируется начальное звено АИС ГЗК – районные кадастровые центры. В настоящее время организованы и функционируют 193 районных (городских) кадастровых центра.</w:t>
      </w:r>
    </w:p>
    <w:p w:rsidR="000E53AF" w:rsidRPr="000E53AF" w:rsidRDefault="000E53AF" w:rsidP="000E53AF">
      <w:pPr>
        <w:shd w:val="clear" w:color="auto" w:fill="FFFFFF"/>
        <w:spacing w:after="100" w:afterAutospacing="1" w:line="240" w:lineRule="auto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 w:rsidRPr="000E53AF">
        <w:rPr>
          <w:rFonts w:ascii="Segoe UI" w:eastAsia="Times New Roman" w:hAnsi="Segoe UI" w:cs="Segoe UI"/>
          <w:b/>
          <w:bCs/>
          <w:color w:val="212529"/>
          <w:sz w:val="24"/>
          <w:szCs w:val="24"/>
          <w:lang w:eastAsia="ru-RU"/>
        </w:rPr>
        <w:t>На уровне разработчиков систем решались вопросы интеграции АИС ГЗК и Государственной базы данных «Регистр недвижимости» (ГБД РН).</w:t>
      </w:r>
    </w:p>
    <w:p w:rsidR="000E53AF" w:rsidRPr="000E53AF" w:rsidRDefault="000E53AF" w:rsidP="000E53AF">
      <w:pPr>
        <w:shd w:val="clear" w:color="auto" w:fill="FFFFFF"/>
        <w:spacing w:after="100" w:afterAutospacing="1" w:line="240" w:lineRule="auto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 w:rsidRPr="000E53AF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>Были реализованы следующие режимы взаимодействия АИС ГЗК с ГБД РН:</w:t>
      </w:r>
    </w:p>
    <w:p w:rsidR="000E53AF" w:rsidRPr="000E53AF" w:rsidRDefault="000E53AF" w:rsidP="000E53AF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 w:rsidRPr="000E53AF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 xml:space="preserve">предоставление </w:t>
      </w:r>
      <w:proofErr w:type="spellStart"/>
      <w:r w:rsidRPr="000E53AF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>геоданных</w:t>
      </w:r>
      <w:proofErr w:type="spellEnd"/>
      <w:r w:rsidRPr="000E53AF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 xml:space="preserve"> по земельным участкам из АИС ГЗК в ГБД РН;</w:t>
      </w:r>
    </w:p>
    <w:p w:rsidR="000E53AF" w:rsidRPr="000E53AF" w:rsidRDefault="000E53AF" w:rsidP="000E53AF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 w:rsidRPr="000E53AF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>проверка актуальности сведений о регистрации земельного участка при проведении государственной регистрации прав и обременений прав на земельный участок в ГБД РН.</w:t>
      </w:r>
    </w:p>
    <w:p w:rsidR="000E53AF" w:rsidRPr="000E53AF" w:rsidRDefault="000E53AF" w:rsidP="000E53AF">
      <w:pPr>
        <w:shd w:val="clear" w:color="auto" w:fill="FFFFFF"/>
        <w:spacing w:after="100" w:afterAutospacing="1" w:line="240" w:lineRule="auto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 w:rsidRPr="000E53AF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>Планируется завершить работы по созданию и тестированию модуля/сервиса, обеспечивающего предоставление сведений АИС ГЗК в ГБД РН, подлежащих передаче в ИС Налогового комитета Министерства финансов Республики Казахстан.</w:t>
      </w:r>
    </w:p>
    <w:p w:rsidR="000E53AF" w:rsidRPr="000E53AF" w:rsidRDefault="000E53AF" w:rsidP="000E53AF">
      <w:pPr>
        <w:shd w:val="clear" w:color="auto" w:fill="FFFFFF"/>
        <w:spacing w:after="100" w:afterAutospacing="1" w:line="240" w:lineRule="auto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 w:rsidRPr="000E53AF">
        <w:rPr>
          <w:rFonts w:ascii="Segoe UI" w:eastAsia="Times New Roman" w:hAnsi="Segoe UI" w:cs="Segoe UI"/>
          <w:b/>
          <w:bCs/>
          <w:color w:val="212529"/>
          <w:sz w:val="24"/>
          <w:szCs w:val="24"/>
          <w:lang w:eastAsia="ru-RU"/>
        </w:rPr>
        <w:t xml:space="preserve">При этом следует отметить, что изменение законодательства об идентификационных документах, а именно в части их передачи следующему правообладателю без всякой отметки в земельном кадастре, создает большие проблемы в обеспечении актуальности сведений АИС ГЗК и необходима разработка модуля/сервиса, обеспечивающего регулярную передачу из ГБД РН актуальных сведений в автоматизированном или </w:t>
      </w:r>
      <w:proofErr w:type="spellStart"/>
      <w:r w:rsidRPr="000E53AF">
        <w:rPr>
          <w:rFonts w:ascii="Segoe UI" w:eastAsia="Times New Roman" w:hAnsi="Segoe UI" w:cs="Segoe UI"/>
          <w:b/>
          <w:bCs/>
          <w:color w:val="212529"/>
          <w:sz w:val="24"/>
          <w:szCs w:val="24"/>
          <w:lang w:eastAsia="ru-RU"/>
        </w:rPr>
        <w:t>полуавтоматизированном</w:t>
      </w:r>
      <w:proofErr w:type="spellEnd"/>
      <w:r w:rsidRPr="000E53AF">
        <w:rPr>
          <w:rFonts w:ascii="Segoe UI" w:eastAsia="Times New Roman" w:hAnsi="Segoe UI" w:cs="Segoe UI"/>
          <w:b/>
          <w:bCs/>
          <w:color w:val="212529"/>
          <w:sz w:val="24"/>
          <w:szCs w:val="24"/>
          <w:lang w:eastAsia="ru-RU"/>
        </w:rPr>
        <w:t xml:space="preserve"> режиме по вторичному рынку земельных участков в виде массива данных на районном уровне. Такая передача необходима для полноценной оперативной работы районного звена, так как все сделки с земельными участками, запросы об использовании земель происходят именно на уровне районов, а не на уровне области и тем более республики [2].</w:t>
      </w:r>
    </w:p>
    <w:p w:rsidR="000E53AF" w:rsidRPr="000E53AF" w:rsidRDefault="000E53AF" w:rsidP="000E53AF">
      <w:pPr>
        <w:shd w:val="clear" w:color="auto" w:fill="FFFFFF"/>
        <w:spacing w:after="100" w:afterAutospacing="1" w:line="240" w:lineRule="auto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 w:rsidRPr="000E53AF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> </w:t>
      </w:r>
    </w:p>
    <w:p w:rsidR="000E53AF" w:rsidRPr="000E53AF" w:rsidRDefault="000E53AF" w:rsidP="000E53AF">
      <w:pPr>
        <w:shd w:val="clear" w:color="auto" w:fill="FFFFFF"/>
        <w:spacing w:after="100" w:afterAutospacing="1" w:line="240" w:lineRule="auto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 w:rsidRPr="000E53AF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> </w:t>
      </w:r>
    </w:p>
    <w:p w:rsidR="000E53AF" w:rsidRPr="000E53AF" w:rsidRDefault="000E53AF" w:rsidP="000E53AF">
      <w:pPr>
        <w:shd w:val="clear" w:color="auto" w:fill="FFFFFF"/>
        <w:spacing w:after="100" w:afterAutospacing="1" w:line="240" w:lineRule="auto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 w:rsidRPr="000E53AF">
        <w:rPr>
          <w:rFonts w:ascii="Segoe UI" w:eastAsia="Times New Roman" w:hAnsi="Segoe UI" w:cs="Segoe UI"/>
          <w:b/>
          <w:bCs/>
          <w:color w:val="212529"/>
          <w:sz w:val="24"/>
          <w:szCs w:val="24"/>
          <w:lang w:eastAsia="ru-RU"/>
        </w:rPr>
        <w:t>Литература</w:t>
      </w:r>
    </w:p>
    <w:p w:rsidR="000E53AF" w:rsidRPr="000E53AF" w:rsidRDefault="000E53AF" w:rsidP="000E53AF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 w:rsidRPr="000E53AF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>Сводный аналитический отчет о состоянии и использовании земель республики Казахстан за 2009 год Алматы, 2010 с.191</w:t>
      </w:r>
    </w:p>
    <w:p w:rsidR="000E53AF" w:rsidRPr="000E53AF" w:rsidRDefault="000E53AF" w:rsidP="000E53AF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 w:rsidRPr="000E53AF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>Руководящие принципы          управления    земельными    ресурсами.    -     Европейская экономическая комиссия. ООН. - Нью-Йорк - Женева, 1996. - 150с.</w:t>
      </w:r>
    </w:p>
    <w:p w:rsidR="000E53AF" w:rsidRPr="000E53AF" w:rsidRDefault="000E53AF" w:rsidP="000E53AF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 w:rsidRPr="000E53AF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>Фамилия автора: </w:t>
      </w:r>
      <w:proofErr w:type="spellStart"/>
      <w:r w:rsidRPr="000E53AF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>Джангарашева</w:t>
      </w:r>
      <w:proofErr w:type="spellEnd"/>
      <w:r w:rsidRPr="000E53AF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 xml:space="preserve"> Н.В., </w:t>
      </w:r>
      <w:proofErr w:type="spellStart"/>
      <w:r w:rsidRPr="000E53AF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>Серикбаева</w:t>
      </w:r>
      <w:proofErr w:type="spellEnd"/>
      <w:r w:rsidRPr="000E53AF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 xml:space="preserve"> Г. К.</w:t>
      </w:r>
    </w:p>
    <w:p w:rsidR="000E53AF" w:rsidRPr="000E53AF" w:rsidRDefault="000E53AF" w:rsidP="000E53AF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 w:rsidRPr="000E53AF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lastRenderedPageBreak/>
        <w:t>Теги: </w:t>
      </w:r>
      <w:hyperlink r:id="rId9" w:tooltip="Автоматизация" w:history="1">
        <w:r w:rsidRPr="000E53AF">
          <w:rPr>
            <w:rFonts w:ascii="Segoe UI" w:eastAsia="Times New Roman" w:hAnsi="Segoe UI" w:cs="Segoe UI"/>
            <w:color w:val="007BFF"/>
            <w:sz w:val="24"/>
            <w:szCs w:val="24"/>
            <w:u w:val="single"/>
            <w:lang w:eastAsia="ru-RU"/>
          </w:rPr>
          <w:t>Автоматизация</w:t>
        </w:r>
      </w:hyperlink>
      <w:r w:rsidRPr="000E53AF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> </w:t>
      </w:r>
      <w:hyperlink r:id="rId10" w:tooltip="Аграрный сектор" w:history="1">
        <w:r w:rsidRPr="000E53AF">
          <w:rPr>
            <w:rFonts w:ascii="Segoe UI" w:eastAsia="Times New Roman" w:hAnsi="Segoe UI" w:cs="Segoe UI"/>
            <w:color w:val="007BFF"/>
            <w:sz w:val="24"/>
            <w:szCs w:val="24"/>
            <w:u w:val="single"/>
            <w:lang w:eastAsia="ru-RU"/>
          </w:rPr>
          <w:t>Аграрный сектор</w:t>
        </w:r>
      </w:hyperlink>
      <w:r w:rsidRPr="000E53AF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> </w:t>
      </w:r>
      <w:hyperlink r:id="rId11" w:tooltip="Информационные технологии" w:history="1">
        <w:r w:rsidRPr="000E53AF">
          <w:rPr>
            <w:rFonts w:ascii="Segoe UI" w:eastAsia="Times New Roman" w:hAnsi="Segoe UI" w:cs="Segoe UI"/>
            <w:color w:val="007BFF"/>
            <w:sz w:val="24"/>
            <w:szCs w:val="24"/>
            <w:u w:val="single"/>
            <w:lang w:eastAsia="ru-RU"/>
          </w:rPr>
          <w:t>Информационные технологии</w:t>
        </w:r>
      </w:hyperlink>
      <w:r w:rsidRPr="000E53AF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> </w:t>
      </w:r>
      <w:hyperlink r:id="rId12" w:tooltip="Сельское хозяйство" w:history="1">
        <w:r w:rsidRPr="000E53AF">
          <w:rPr>
            <w:rFonts w:ascii="Segoe UI" w:eastAsia="Times New Roman" w:hAnsi="Segoe UI" w:cs="Segoe UI"/>
            <w:color w:val="007BFF"/>
            <w:sz w:val="24"/>
            <w:szCs w:val="24"/>
            <w:u w:val="single"/>
            <w:lang w:eastAsia="ru-RU"/>
          </w:rPr>
          <w:t>Сельское хозяйство</w:t>
        </w:r>
      </w:hyperlink>
    </w:p>
    <w:p w:rsidR="000E53AF" w:rsidRPr="000E53AF" w:rsidRDefault="000E53AF" w:rsidP="000E53AF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 w:rsidRPr="000E53AF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>Журнал: </w:t>
      </w:r>
      <w:proofErr w:type="spellStart"/>
      <w:r w:rsidRPr="000E53AF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fldChar w:fldCharType="begin"/>
      </w:r>
      <w:r w:rsidRPr="000E53AF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instrText xml:space="preserve"> HYPERLINK "https://articlekz.com/article/magazine/111" \o "Ізденістер, нәтижелер. Исследования, результаты" </w:instrText>
      </w:r>
      <w:r w:rsidRPr="000E53AF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fldChar w:fldCharType="separate"/>
      </w:r>
      <w:r w:rsidRPr="000E53AF">
        <w:rPr>
          <w:rFonts w:ascii="Segoe UI" w:eastAsia="Times New Roman" w:hAnsi="Segoe UI" w:cs="Segoe UI"/>
          <w:color w:val="007BFF"/>
          <w:sz w:val="24"/>
          <w:szCs w:val="24"/>
          <w:u w:val="single"/>
          <w:lang w:eastAsia="ru-RU"/>
        </w:rPr>
        <w:t>Ізденістер</w:t>
      </w:r>
      <w:proofErr w:type="spellEnd"/>
      <w:r w:rsidRPr="000E53AF">
        <w:rPr>
          <w:rFonts w:ascii="Segoe UI" w:eastAsia="Times New Roman" w:hAnsi="Segoe UI" w:cs="Segoe UI"/>
          <w:color w:val="007BFF"/>
          <w:sz w:val="24"/>
          <w:szCs w:val="24"/>
          <w:u w:val="single"/>
          <w:lang w:eastAsia="ru-RU"/>
        </w:rPr>
        <w:t xml:space="preserve">, </w:t>
      </w:r>
      <w:proofErr w:type="spellStart"/>
      <w:r w:rsidRPr="000E53AF">
        <w:rPr>
          <w:rFonts w:ascii="Segoe UI" w:eastAsia="Times New Roman" w:hAnsi="Segoe UI" w:cs="Segoe UI"/>
          <w:color w:val="007BFF"/>
          <w:sz w:val="24"/>
          <w:szCs w:val="24"/>
          <w:u w:val="single"/>
          <w:lang w:eastAsia="ru-RU"/>
        </w:rPr>
        <w:t>нәтижелер</w:t>
      </w:r>
      <w:proofErr w:type="spellEnd"/>
      <w:r w:rsidRPr="000E53AF">
        <w:rPr>
          <w:rFonts w:ascii="Segoe UI" w:eastAsia="Times New Roman" w:hAnsi="Segoe UI" w:cs="Segoe UI"/>
          <w:color w:val="007BFF"/>
          <w:sz w:val="24"/>
          <w:szCs w:val="24"/>
          <w:u w:val="single"/>
          <w:lang w:eastAsia="ru-RU"/>
        </w:rPr>
        <w:t>. Исследования, результаты</w:t>
      </w:r>
      <w:r w:rsidRPr="000E53AF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fldChar w:fldCharType="end"/>
      </w:r>
    </w:p>
    <w:p w:rsidR="000E53AF" w:rsidRPr="000E53AF" w:rsidRDefault="000E53AF" w:rsidP="000E53AF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 w:rsidRPr="000E53AF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>Год: </w:t>
      </w:r>
      <w:hyperlink r:id="rId13" w:tooltip="2012" w:history="1">
        <w:r w:rsidRPr="000E53AF">
          <w:rPr>
            <w:rFonts w:ascii="Segoe UI" w:eastAsia="Times New Roman" w:hAnsi="Segoe UI" w:cs="Segoe UI"/>
            <w:color w:val="007BFF"/>
            <w:sz w:val="24"/>
            <w:szCs w:val="24"/>
            <w:u w:val="single"/>
            <w:lang w:eastAsia="ru-RU"/>
          </w:rPr>
          <w:t>2012</w:t>
        </w:r>
      </w:hyperlink>
    </w:p>
    <w:p w:rsidR="000E53AF" w:rsidRPr="000E53AF" w:rsidRDefault="000E53AF" w:rsidP="000E53AF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 w:rsidRPr="000E53AF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>Город: </w:t>
      </w:r>
      <w:hyperlink r:id="rId14" w:tooltip="Алматы" w:history="1">
        <w:r w:rsidRPr="000E53AF">
          <w:rPr>
            <w:rFonts w:ascii="Segoe UI" w:eastAsia="Times New Roman" w:hAnsi="Segoe UI" w:cs="Segoe UI"/>
            <w:color w:val="007BFF"/>
            <w:sz w:val="24"/>
            <w:szCs w:val="24"/>
            <w:u w:val="single"/>
            <w:lang w:eastAsia="ru-RU"/>
          </w:rPr>
          <w:t>Алматы</w:t>
        </w:r>
      </w:hyperlink>
    </w:p>
    <w:p w:rsidR="000E53AF" w:rsidRPr="000E53AF" w:rsidRDefault="000E53AF" w:rsidP="000E53AF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 w:rsidRPr="000E53AF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>Категория: </w:t>
      </w:r>
      <w:hyperlink r:id="rId15" w:tooltip="Сельское хозяйство" w:history="1">
        <w:r w:rsidRPr="000E53AF">
          <w:rPr>
            <w:rFonts w:ascii="Segoe UI" w:eastAsia="Times New Roman" w:hAnsi="Segoe UI" w:cs="Segoe UI"/>
            <w:color w:val="007BFF"/>
            <w:sz w:val="24"/>
            <w:szCs w:val="24"/>
            <w:u w:val="single"/>
            <w:lang w:eastAsia="ru-RU"/>
          </w:rPr>
          <w:t>Сельское хозяйство</w:t>
        </w:r>
      </w:hyperlink>
    </w:p>
    <w:p w:rsidR="000E357D" w:rsidRPr="000E357D" w:rsidRDefault="000E357D" w:rsidP="000E357D">
      <w:pPr>
        <w:spacing w:before="100" w:beforeAutospacing="1" w:after="100" w:afterAutospacing="1" w:line="240" w:lineRule="auto"/>
        <w:jc w:val="right"/>
        <w:textAlignment w:val="center"/>
        <w:rPr>
          <w:rFonts w:ascii="Arial" w:eastAsia="Times New Roman" w:hAnsi="Arial" w:cs="Arial"/>
          <w:color w:val="FFFFFF"/>
          <w:sz w:val="18"/>
          <w:szCs w:val="18"/>
          <w:lang w:eastAsia="ru-RU"/>
        </w:rPr>
      </w:pPr>
      <w:bookmarkStart w:id="0" w:name="_GoBack"/>
      <w:bookmarkEnd w:id="0"/>
      <w:r w:rsidRPr="000E357D">
        <w:rPr>
          <w:rFonts w:ascii="Arial" w:eastAsia="Times New Roman" w:hAnsi="Arial" w:cs="Arial"/>
          <w:color w:val="FFFFFF"/>
          <w:sz w:val="18"/>
          <w:szCs w:val="18"/>
          <w:lang w:eastAsia="ru-RU"/>
        </w:rPr>
        <w:t>схемы городов и </w:t>
      </w:r>
    </w:p>
    <w:p w:rsidR="00C46A3C" w:rsidRDefault="00C46A3C"/>
    <w:sectPr w:rsidR="00C46A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7336B8F"/>
    <w:multiLevelType w:val="multilevel"/>
    <w:tmpl w:val="53FEBB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B141C02"/>
    <w:multiLevelType w:val="multilevel"/>
    <w:tmpl w:val="577824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F0F4B79"/>
    <w:multiLevelType w:val="multilevel"/>
    <w:tmpl w:val="616C08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73B6DE8"/>
    <w:multiLevelType w:val="multilevel"/>
    <w:tmpl w:val="365018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7DFB"/>
    <w:rsid w:val="000E357D"/>
    <w:rsid w:val="000E53AF"/>
    <w:rsid w:val="001D3092"/>
    <w:rsid w:val="00C46A3C"/>
    <w:rsid w:val="00C87D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176DB69-25E4-4034-A97E-4ACCA5EF20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0E53A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E53A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5967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703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58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551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4488435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1522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hyperlink" Target="https://articlekz.com/article/year/2012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hyperlink" Target="https://articlekz.com/article/tag/1157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mailto:kar_09@aisgzk.kz" TargetMode="External"/><Relationship Id="rId11" Type="http://schemas.openxmlformats.org/officeDocument/2006/relationships/hyperlink" Target="https://articlekz.com/article/tag/487" TargetMode="External"/><Relationship Id="rId5" Type="http://schemas.openxmlformats.org/officeDocument/2006/relationships/image" Target="media/image1.jpeg"/><Relationship Id="rId15" Type="http://schemas.openxmlformats.org/officeDocument/2006/relationships/hyperlink" Target="https://articlekz.com/article/category/154" TargetMode="External"/><Relationship Id="rId10" Type="http://schemas.openxmlformats.org/officeDocument/2006/relationships/hyperlink" Target="https://articlekz.com/article/tag/19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articlekz.com/article/tag/13" TargetMode="External"/><Relationship Id="rId14" Type="http://schemas.openxmlformats.org/officeDocument/2006/relationships/hyperlink" Target="https://articlekz.com/article/city/3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2135</Words>
  <Characters>12172</Characters>
  <Application>Microsoft Office Word</Application>
  <DocSecurity>0</DocSecurity>
  <Lines>101</Lines>
  <Paragraphs>28</Paragraphs>
  <ScaleCrop>false</ScaleCrop>
  <Company/>
  <LinksUpToDate>false</LinksUpToDate>
  <CharactersWithSpaces>14279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Maks</dc:creator>
  <cp:keywords/>
  <dc:description/>
  <cp:lastModifiedBy>Maks</cp:lastModifiedBy>
  <cp:revision>7</cp:revision>
  <dcterms:created xsi:type="dcterms:W3CDTF">2021-09-15T03:17:00Z</dcterms:created>
  <dcterms:modified xsi:type="dcterms:W3CDTF">2021-09-15T03:25:00Z</dcterms:modified>
</cp:coreProperties>
</file>